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BB5" w14:textId="5F5AAE70" w:rsidR="007332DC" w:rsidRDefault="007332DC">
      <w:pPr>
        <w:pStyle w:val="Heading1"/>
      </w:pPr>
      <w:proofErr w:type="spellStart"/>
      <w:r>
        <w:t>ScheduleLeave</w:t>
      </w:r>
      <w:proofErr w:type="spellEnd"/>
      <w:r>
        <w:fldChar w:fldCharType="begin"/>
      </w:r>
      <w:r>
        <w:instrText>HYPERLINK "https://app.scheduleleave.com/register"</w:instrText>
      </w:r>
      <w:r>
        <w:fldChar w:fldCharType="separate"/>
      </w:r>
      <w:r w:rsidRPr="007332DC">
        <w:rPr>
          <w:rStyle w:val="Hyperlink"/>
        </w:rPr>
        <w:t xml:space="preserve"> (start your free trial today)</w:t>
      </w:r>
      <w:r>
        <w:fldChar w:fldCharType="end"/>
      </w:r>
    </w:p>
    <w:p w14:paraId="12A433B2" w14:textId="2861CDA3" w:rsidR="005F5D4B" w:rsidRDefault="00000000">
      <w:pPr>
        <w:pStyle w:val="Heading1"/>
      </w:pPr>
      <w:proofErr w:type="spellStart"/>
      <w:r>
        <w:t>Compliance</w:t>
      </w:r>
      <w:proofErr w:type="spellEnd"/>
      <w:r>
        <w:t xml:space="preserve"> Checklist for Managing Additional Maternity Leave</w:t>
      </w:r>
    </w:p>
    <w:p w14:paraId="405FF839" w14:textId="77777777" w:rsidR="005F5D4B" w:rsidRDefault="00000000">
      <w:r>
        <w:t>This checklist is designed to help small businesses in the UK stay compliant when managing additional maternity leave (AML). It provides a step-by-step guide to ensure you meet legal requirements while supporting your employees effectively.</w:t>
      </w:r>
    </w:p>
    <w:p w14:paraId="3CC28444" w14:textId="77777777" w:rsidR="005F5D4B" w:rsidRDefault="00000000">
      <w:pPr>
        <w:pStyle w:val="Heading2"/>
      </w:pPr>
      <w:r>
        <w:t>1. Before the Leave Begins</w:t>
      </w:r>
    </w:p>
    <w:p w14:paraId="0D58EB37" w14:textId="77777777" w:rsidR="005F5D4B" w:rsidRDefault="00000000">
      <w:r>
        <w:t>- Confirm the employee's eligibility for maternity leave.</w:t>
      </w:r>
    </w:p>
    <w:p w14:paraId="27444D89" w14:textId="77777777" w:rsidR="005F5D4B" w:rsidRDefault="00000000">
      <w:r>
        <w:t>- Ensure the employee has provided at least 28 days’ notice.</w:t>
      </w:r>
    </w:p>
    <w:p w14:paraId="025F4F39" w14:textId="77777777" w:rsidR="005F5D4B" w:rsidRDefault="00000000">
      <w:r>
        <w:t>- Verify the employee’s expected date of return.</w:t>
      </w:r>
    </w:p>
    <w:p w14:paraId="1D6EF801" w14:textId="77777777" w:rsidR="005F5D4B" w:rsidRDefault="00000000">
      <w:pPr>
        <w:pStyle w:val="Heading2"/>
      </w:pPr>
      <w:r>
        <w:t>2. During the Ordinary Maternity Leave (OML) Period</w:t>
      </w:r>
    </w:p>
    <w:p w14:paraId="452CFDFB" w14:textId="77777777" w:rsidR="005F5D4B" w:rsidRDefault="00000000">
      <w:r>
        <w:t>- Maintain communication with the employee regarding any changes to their leave plans.</w:t>
      </w:r>
    </w:p>
    <w:p w14:paraId="6A1858D4" w14:textId="77777777" w:rsidR="005F5D4B" w:rsidRDefault="00000000">
      <w:r>
        <w:t>- Continue to provide contractual benefits such as pension contributions.</w:t>
      </w:r>
    </w:p>
    <w:p w14:paraId="4314A444" w14:textId="77777777" w:rsidR="005F5D4B" w:rsidRDefault="00000000">
      <w:pPr>
        <w:pStyle w:val="Heading2"/>
      </w:pPr>
      <w:r>
        <w:t>3. During the Additional Maternity Leave (AML) Period</w:t>
      </w:r>
    </w:p>
    <w:p w14:paraId="09EEAA16" w14:textId="77777777" w:rsidR="005F5D4B" w:rsidRDefault="00000000">
      <w:r>
        <w:t>- Ensure the employee’s job remains protected during their leave.</w:t>
      </w:r>
    </w:p>
    <w:p w14:paraId="23FFB841" w14:textId="77777777" w:rsidR="005F5D4B" w:rsidRDefault="00000000">
      <w:r>
        <w:t>- Manage workloads by arranging temporary cover as needed.</w:t>
      </w:r>
    </w:p>
    <w:p w14:paraId="244C5A2D" w14:textId="77777777" w:rsidR="005F5D4B" w:rsidRDefault="00000000">
      <w:r>
        <w:t>- Track leave accurately using a leave management tool like ScheduleLeave.</w:t>
      </w:r>
    </w:p>
    <w:p w14:paraId="202C2B8B" w14:textId="77777777" w:rsidR="005F5D4B" w:rsidRDefault="00000000">
      <w:pPr>
        <w:pStyle w:val="Heading2"/>
      </w:pPr>
      <w:r>
        <w:t>4. Preparing for the Employee’s Return</w:t>
      </w:r>
    </w:p>
    <w:p w14:paraId="598F3A01" w14:textId="77777777" w:rsidR="005F5D4B" w:rsidRDefault="00000000">
      <w:r>
        <w:t>- Confirm the employee’s return date and any flexible working arrangements.</w:t>
      </w:r>
    </w:p>
    <w:p w14:paraId="66B10F47" w14:textId="77777777" w:rsidR="005F5D4B" w:rsidRDefault="00000000">
      <w:r>
        <w:t>- Ensure the workplace is prepared to reintegrate the employee smoothly.</w:t>
      </w:r>
    </w:p>
    <w:p w14:paraId="31A40B9B" w14:textId="77777777" w:rsidR="005F5D4B" w:rsidRDefault="00000000">
      <w:pPr>
        <w:pStyle w:val="Heading2"/>
      </w:pPr>
      <w:r>
        <w:t>5. General Compliance</w:t>
      </w:r>
    </w:p>
    <w:p w14:paraId="7D5E19F6" w14:textId="77777777" w:rsidR="005F5D4B" w:rsidRDefault="00000000">
      <w:r>
        <w:t>- Familiarize yourself with statutory maternity leave requirements using reliable resources such as GOV.UK and ACAS.</w:t>
      </w:r>
    </w:p>
    <w:p w14:paraId="1E16FEB6" w14:textId="77777777" w:rsidR="005F5D4B" w:rsidRDefault="00000000">
      <w:r>
        <w:t>- Keep clear records of all communications and leave details.</w:t>
      </w:r>
    </w:p>
    <w:p w14:paraId="733647D5" w14:textId="77777777" w:rsidR="005F5D4B" w:rsidRDefault="00000000">
      <w:r>
        <w:t>- Provide training to HR staff and managers on maternity leave policies.</w:t>
      </w:r>
    </w:p>
    <w:sectPr w:rsidR="005F5D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4201676">
    <w:abstractNumId w:val="8"/>
  </w:num>
  <w:num w:numId="2" w16cid:durableId="1987393829">
    <w:abstractNumId w:val="6"/>
  </w:num>
  <w:num w:numId="3" w16cid:durableId="183205242">
    <w:abstractNumId w:val="5"/>
  </w:num>
  <w:num w:numId="4" w16cid:durableId="6755949">
    <w:abstractNumId w:val="4"/>
  </w:num>
  <w:num w:numId="5" w16cid:durableId="1412968193">
    <w:abstractNumId w:val="7"/>
  </w:num>
  <w:num w:numId="6" w16cid:durableId="1265966963">
    <w:abstractNumId w:val="3"/>
  </w:num>
  <w:num w:numId="7" w16cid:durableId="1909068096">
    <w:abstractNumId w:val="2"/>
  </w:num>
  <w:num w:numId="8" w16cid:durableId="651954205">
    <w:abstractNumId w:val="1"/>
  </w:num>
  <w:num w:numId="9" w16cid:durableId="12565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6185"/>
    <w:rsid w:val="005F5D4B"/>
    <w:rsid w:val="007332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FDAFDF"/>
  <w14:defaultImageDpi w14:val="300"/>
  <w15:docId w15:val="{EA17A25B-1407-924E-853C-D120FCF8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332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Ryan Musselwhite</cp:lastModifiedBy>
  <cp:revision>2</cp:revision>
  <dcterms:created xsi:type="dcterms:W3CDTF">2013-12-23T23:15:00Z</dcterms:created>
  <dcterms:modified xsi:type="dcterms:W3CDTF">2025-01-06T12:26:00Z</dcterms:modified>
  <cp:category/>
</cp:coreProperties>
</file>